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홈페이지 제작 업체 – 디자인아트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designart.co.kr  ·  진단 ID 27  ·  보고서 생성 2026-11-03 15:59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https://designart.co.kr/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designart.co.kr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2026-09-29 00:27:14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150 · 확인불가 10)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27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93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93/100(A등급)입니다. 기본적인 보안 설정은 대체로 갖추어져 있습니다. 특히 우선순위가 높은 1개 문제를 먼저 조치하는 것을 권장합니다. 본 결과는 외부 공개정보 기반 비파괴 진단이며, 공개 스캔으로 확인 불가한 10개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93점(A) → 우선 3건 조치 후 100점(A)  (+7점)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policy=quarantine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3개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105일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96점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존재하지 않는 경로가 200 반환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69건의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94점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7개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4곳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100점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경미한 오류 1건: requestStorageAccess: Permission denied.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1건,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관찰됨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7개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2개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7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5곳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Cloudflare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cdnjs.cloudflare.com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웹서버에서 TRACE를 비활성화합니다.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서비스 구조에 맞는 CSP를 단계적으로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